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53E3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117850"/>
            <wp:effectExtent l="0" t="0" r="3810" b="6350"/>
            <wp:docPr id="1" name="图片 1" descr="附件2：南宁市工人文化宫球馆天面架空层场地隔离网维修更换项目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南宁市工人文化宫球馆天面架空层场地隔离网维修更换项目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10913"/>
    <w:rsid w:val="3DB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2025-08-15T07:31:00Z</dcterms:created>
  <dc:creator>Administrator</dc:creator>
  <cp:lastModifiedBy>Administrator</cp:lastModifiedBy>
  <dcterms:modified xsi:type="dcterms:W3CDTF">2025-08-15T07:31:59Z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A97E587155834C81903DDF9256C3968C_11</vt:lpwstr>
  </property>
  <property fmtid="{D5CDD505-2E9C-101B-9397-08002B2CF9AE}" pid="4" name="KSOTemplateDocerSaveRecord">
    <vt:lpwstr>eyJoZGlkIjoiZTFmY2VjOGU4OGQ3MWRhMmI3YzcxZDNkZjhkZWFlZWUiLCJ1c2VySWQiOiIzMjc2NDg3NjYifQ==</vt:lpwstr>
  </property>
</Properties>
</file>