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南宁市工人文化宫“益”课堂·百场课程话百年服务基层工会专场公益课程目录</w:t>
      </w:r>
    </w:p>
    <w:bookmarkEnd w:id="0"/>
    <w:p>
      <w:pPr>
        <w:pStyle w:val="7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本期“益”课堂·百场课程话百年服务基层工会公益课程围绕建党100周年主题，设计六大精品党建课程，各单位可在下述课程中按需选择，限报一场。具体课程设置如下。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一、百年党史讲座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主题：重温党史忆初心 砥砺前行担使命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——建党100周年党史专题讲座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在党史学习教育动员大会上强调“回望过往的奋斗路，眺望前方的奋进路，必须把党的历史学习好、总结好，把党的成功经验传承好、发扬好”。在庆祝党的百年华诞之重大时刻，以百年党史专题讲座，向职工群众普及党史知识，推动党史学习教育深入群众、深入基层、深入人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1.计划场次：共20场次；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2.讲座时长：180分钟/场次；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讲座内容：讲述中国共产党的百年瞬间，宣传党的光辉历程和宝贵经验，展示共产党人不忘初心、砥砺奋进的先进事迹、“人民至上”信仰力量的薪火相传，引导广大党员干部和职工群众深入学习党史、铭记党史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4.讲座配备：一名教师，现场授课；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5.场地要求：需配备投影、音响，中大型会议室为佳；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6.参加人数：建议60人以上。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二、党建沙盘课程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主题：传承红色基因 弘扬红色文化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——《长征情景模拟沙盘》党史知识沙盘课程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以党的政治建设为统领，着力深化理论武装，着力夯实基层基础。通过创新党建学习形式，充分调动党支部和广大党员的积极性，推动党的工作和业务同频共振、互为促进，不断增强党支部的创造力、凝聚力、战斗力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1.计划场次：共20场次；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2.课程时长：180分钟/场次；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3.课程内容：主要采用体验式教学与沙盘式教学结合的形式，综合运用案例教学、分组研讨、经验交流的教学手段，提升党史培训效果，在学思悟中坚守初心使命、传承红色基因、补足精神之钙；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4.课程配备：一名教师，一名助教，现场授课；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5.场地要求：需配备投影、音响、白板、桌椅，中大型会议室为佳；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6.参加人数：建议60人左右。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三、礼仪讲座</w:t>
      </w:r>
    </w:p>
    <w:p>
      <w:pPr>
        <w:pStyle w:val="7"/>
        <w:spacing w:line="560" w:lineRule="exact"/>
        <w:ind w:firstLine="643"/>
        <w:rPr>
          <w:rFonts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主题：迎建党百年，展文明礼仪新风尚</w:t>
      </w:r>
    </w:p>
    <w:p>
      <w:pPr>
        <w:pStyle w:val="7"/>
        <w:spacing w:line="560" w:lineRule="exact"/>
        <w:ind w:firstLine="643"/>
        <w:rPr>
          <w:rFonts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——职工公务礼仪专题讲座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通过领略文明礼仪的艺术之美，深刻领会礼仪形式背后的优秀道德观念和时代内涵，进一步激励职工群众弘扬优秀礼仪文化，传播社会主义核心价值理念和当代文明新风尚，争当文明礼仪先锋，向建党百年献礼。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1.计划场次：共20场次；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2.讲座时长：120分钟/场次；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3.讲座内容：开展文明礼仪教育，讲授礼仪修养文化、职工服务礼仪、社交形象与职业形象建立、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沟通技巧及礼貌用语训练、微笑服务礼仪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等实用内容；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4.讲座配备：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一名教师，现场授课；</w:t>
      </w:r>
    </w:p>
    <w:p>
      <w:pPr>
        <w:pStyle w:val="7"/>
        <w:spacing w:line="56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5.场地要求：需配备投影、音响，中大型会议室为佳；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6.参加人数：建议60人以上。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四、中国武术传统文化讲座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主题：扬中华武术，促民族团结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——建党百年的国术发展与民族团结专题讲座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中国传统武术伴随着中国历史与文明发展，同时见证了中国共产党坚持以人民为中心，为中国人民谋幸福、为中华民族谋复兴的初心和使命，谱写了中华民族伟大复兴的盛世华章。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1.计划场次：共10场次；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2.讲座时长：90分钟/场次；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.讲座内容：中国武术是民族团结一心抵御外敌的“武器”，武术的百年发展对民族团结发挥着重要作用，展现了中华民族谦逊的品质、强烈的爱国热情、自强不息的民族精神。课程将带领职工感受中国武术的光辉历史，并通过指导简单易学、实用性强的防身技术，提高职工自我保护能力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4.讲座配备：一名教师，现场授课；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5.场地要求：需配备投影、音响，会议室或教室为佳；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6.参加人数：建议30人以上。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五、中国古琴传统文化讲座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主题：文化复兴·琴为何物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——坚定文化自信，传承古琴艺术雅集讲座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通过对琴曲弹奏、传承、流变、审美倾向及相关背景文化的研究，追溯古琴的传统风貌，深层理解中国文化之精髓，为坚定文化自信，弘扬中国传统文化精神，推广中华传统音乐艺术，助力古琴文化传承与发展而努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1.计划场次：共10场次；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2.讲座时长：120分钟/场次；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3.讲座内容：从认识古琴简史、古琴结构、古琴音色等基础知识深入讲解中国传统文化，坚定文化自信；学习古琴减字谱识别、左右手/泛按音指法、演奏技巧等引入经典红歌、古琴曲欣赏；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4.讲座配备：一名教师，带琴现场授课、演示；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5.场地要求：需配备投影、音响，会议室或教室为佳；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6.参与人数：建议30人以上。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六、党建手工沙龙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主题1：永生花艺·党徽相框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在中国共产党的领导下，我们伟大的祖国经历了从“站起来”“富起来”再到“强起来”的光辉历程。用永生花材制作一幅作品，颂家乡壮美广西，祝祖国繁荣昌盛，寓意吉祥美好。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计划场次：共10场次；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2.课程时长：90分钟/场次；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3.课程内容：本次授课教学的“永生花艺·党徽相框”课程是运用花艺美学的知识，结合美学的构图原则，在相框内创造出独一无二的作品；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4.课程配备：两名教师，现场指导授课；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5.教材教具：材料包含相框、永生绣球花等物品（手工沙龙成品可由学员带走，其余教具需归还教师团队）；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6.场地要求：需配备投影、桌椅，会议室或教室为佳；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7.参加人数：限20人。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主题2：梅兰竹菊·水彩团扇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团扇绘廉洁，正气扬清风。团扇是我国自古以来文人墨客抒发胸臆的直接载体，党员干部当效“梅兰竹菊”，要如“梅”般坚韧不拔，要如“兰”般无私奉献，要如“竹”般虚心向上，要如“菊”般淡泊名利。深植初心之根，永葆初心本色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1.计划场次：共10场次；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2.课程时长：120分钟/场次；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3.学习内容：本次授课教学的“梅兰竹菊·水彩团扇”感物喻志，可了解水彩绘画形式，运用控水丰富画面及描绘物体的光影感。通过画面构图结合党的精神，抒发自己的情感；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4.课程配备：两名教师，现场指导授课；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5.教材教具：材料包含团扇、水彩颜料、笔等物品（手工沙龙成品可由学员带走，其余教具需归还教师团队）；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6.场地需求：需配备投影、桌椅，会议室或教室为佳；</w:t>
      </w:r>
    </w:p>
    <w:p>
      <w:pPr>
        <w:spacing w:line="54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7.参加人数：限20人。</w:t>
      </w:r>
    </w:p>
    <w:sectPr>
      <w:footerReference r:id="rId3" w:type="default"/>
      <w:pgSz w:w="11906" w:h="16838"/>
      <w:pgMar w:top="2098" w:right="1474" w:bottom="113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17" w:leftChars="-88" w:right="40" w:rightChars="19" w:hanging="602" w:hangingChars="215"/>
                            <w:jc w:val="right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 10 —</w:t>
                          </w:r>
                        </w:p>
                        <w:p>
                          <w:pPr>
                            <w:pStyle w:val="4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17" w:leftChars="-88" w:right="40" w:rightChars="19" w:hanging="602" w:hangingChars="215"/>
                      <w:jc w:val="right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 10 —</w:t>
                    </w:r>
                  </w:p>
                  <w:p>
                    <w:pPr>
                      <w:pStyle w:val="4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3A3"/>
    <w:rsid w:val="000D07CD"/>
    <w:rsid w:val="0014211D"/>
    <w:rsid w:val="00172A27"/>
    <w:rsid w:val="00246CF3"/>
    <w:rsid w:val="00CF7CD1"/>
    <w:rsid w:val="00FF6C03"/>
    <w:rsid w:val="014811CF"/>
    <w:rsid w:val="01B07C7C"/>
    <w:rsid w:val="01DB1418"/>
    <w:rsid w:val="02580FBE"/>
    <w:rsid w:val="02666A95"/>
    <w:rsid w:val="02FF5CD6"/>
    <w:rsid w:val="04567610"/>
    <w:rsid w:val="04923687"/>
    <w:rsid w:val="04F325DB"/>
    <w:rsid w:val="05706F41"/>
    <w:rsid w:val="05CD4BBF"/>
    <w:rsid w:val="06483CC6"/>
    <w:rsid w:val="065058F7"/>
    <w:rsid w:val="066D56F5"/>
    <w:rsid w:val="06BD3D01"/>
    <w:rsid w:val="08382F42"/>
    <w:rsid w:val="087C470A"/>
    <w:rsid w:val="092453B1"/>
    <w:rsid w:val="09555E2B"/>
    <w:rsid w:val="09980974"/>
    <w:rsid w:val="09C358FA"/>
    <w:rsid w:val="09D51EC7"/>
    <w:rsid w:val="0B7B0121"/>
    <w:rsid w:val="0C72293A"/>
    <w:rsid w:val="0D2175A2"/>
    <w:rsid w:val="0D8A2FF7"/>
    <w:rsid w:val="0EF331A7"/>
    <w:rsid w:val="0EF61909"/>
    <w:rsid w:val="0F14004B"/>
    <w:rsid w:val="0F490D0C"/>
    <w:rsid w:val="0F6566E2"/>
    <w:rsid w:val="103D0D90"/>
    <w:rsid w:val="10B3301D"/>
    <w:rsid w:val="11050988"/>
    <w:rsid w:val="119F4C9E"/>
    <w:rsid w:val="12312553"/>
    <w:rsid w:val="13E52612"/>
    <w:rsid w:val="14483472"/>
    <w:rsid w:val="14E614F0"/>
    <w:rsid w:val="15CE1A2E"/>
    <w:rsid w:val="168A1774"/>
    <w:rsid w:val="169454B5"/>
    <w:rsid w:val="16A8060D"/>
    <w:rsid w:val="177755DC"/>
    <w:rsid w:val="17BD793C"/>
    <w:rsid w:val="183E396F"/>
    <w:rsid w:val="18A156B8"/>
    <w:rsid w:val="18B47FFC"/>
    <w:rsid w:val="1902382F"/>
    <w:rsid w:val="199826B3"/>
    <w:rsid w:val="1A3E2A47"/>
    <w:rsid w:val="1A962556"/>
    <w:rsid w:val="1AE71484"/>
    <w:rsid w:val="1BCE5C5C"/>
    <w:rsid w:val="1F6624AB"/>
    <w:rsid w:val="1FAC729A"/>
    <w:rsid w:val="1FF84A65"/>
    <w:rsid w:val="200F4516"/>
    <w:rsid w:val="20552F9A"/>
    <w:rsid w:val="20B96B56"/>
    <w:rsid w:val="21041BB6"/>
    <w:rsid w:val="23214053"/>
    <w:rsid w:val="23EB1AC4"/>
    <w:rsid w:val="248D7A3C"/>
    <w:rsid w:val="258F45F0"/>
    <w:rsid w:val="26DF3A80"/>
    <w:rsid w:val="271A1863"/>
    <w:rsid w:val="272866F3"/>
    <w:rsid w:val="27D304B0"/>
    <w:rsid w:val="28885B0B"/>
    <w:rsid w:val="28C03995"/>
    <w:rsid w:val="28DB76B6"/>
    <w:rsid w:val="291A54BA"/>
    <w:rsid w:val="29475F14"/>
    <w:rsid w:val="29593F4D"/>
    <w:rsid w:val="296E620E"/>
    <w:rsid w:val="29F626E8"/>
    <w:rsid w:val="2AEA57ED"/>
    <w:rsid w:val="2B6F2F66"/>
    <w:rsid w:val="2BE178D1"/>
    <w:rsid w:val="2C8F27A2"/>
    <w:rsid w:val="2CEF7C49"/>
    <w:rsid w:val="2D2364DB"/>
    <w:rsid w:val="2FA543DA"/>
    <w:rsid w:val="3127008A"/>
    <w:rsid w:val="31706C08"/>
    <w:rsid w:val="317F04A4"/>
    <w:rsid w:val="31C430A6"/>
    <w:rsid w:val="322B6AFE"/>
    <w:rsid w:val="323E6D0D"/>
    <w:rsid w:val="32746D71"/>
    <w:rsid w:val="3327278E"/>
    <w:rsid w:val="338D29F3"/>
    <w:rsid w:val="338F48D1"/>
    <w:rsid w:val="340904FC"/>
    <w:rsid w:val="34CD55F4"/>
    <w:rsid w:val="354C6510"/>
    <w:rsid w:val="35E25BF9"/>
    <w:rsid w:val="35E4732C"/>
    <w:rsid w:val="36083A54"/>
    <w:rsid w:val="367C5CFF"/>
    <w:rsid w:val="374638F3"/>
    <w:rsid w:val="377F7EFA"/>
    <w:rsid w:val="37AE0794"/>
    <w:rsid w:val="399A0241"/>
    <w:rsid w:val="39F45964"/>
    <w:rsid w:val="3A2024F7"/>
    <w:rsid w:val="3B632F92"/>
    <w:rsid w:val="3C497A6E"/>
    <w:rsid w:val="3CF87AEF"/>
    <w:rsid w:val="3CFE6498"/>
    <w:rsid w:val="3D191639"/>
    <w:rsid w:val="3E5F1CD3"/>
    <w:rsid w:val="3E9127EB"/>
    <w:rsid w:val="3EE8582B"/>
    <w:rsid w:val="3F06021B"/>
    <w:rsid w:val="41EE6552"/>
    <w:rsid w:val="4274532F"/>
    <w:rsid w:val="437C228D"/>
    <w:rsid w:val="43E04468"/>
    <w:rsid w:val="445E14DD"/>
    <w:rsid w:val="446754C3"/>
    <w:rsid w:val="44FB6987"/>
    <w:rsid w:val="45906EA3"/>
    <w:rsid w:val="45A43C11"/>
    <w:rsid w:val="45AC256B"/>
    <w:rsid w:val="462C2B21"/>
    <w:rsid w:val="467654E5"/>
    <w:rsid w:val="46C8544F"/>
    <w:rsid w:val="47C357ED"/>
    <w:rsid w:val="49997FE4"/>
    <w:rsid w:val="4A374315"/>
    <w:rsid w:val="4AB34F88"/>
    <w:rsid w:val="4AD8086D"/>
    <w:rsid w:val="4BDE26A0"/>
    <w:rsid w:val="4CB045C0"/>
    <w:rsid w:val="4E5A6E61"/>
    <w:rsid w:val="4E9949B0"/>
    <w:rsid w:val="4EFD10F5"/>
    <w:rsid w:val="4FA44126"/>
    <w:rsid w:val="506E6F51"/>
    <w:rsid w:val="514E47E8"/>
    <w:rsid w:val="519A1C00"/>
    <w:rsid w:val="528207F0"/>
    <w:rsid w:val="52F825D2"/>
    <w:rsid w:val="556D55DC"/>
    <w:rsid w:val="56960969"/>
    <w:rsid w:val="56FC2453"/>
    <w:rsid w:val="573373A1"/>
    <w:rsid w:val="582600EA"/>
    <w:rsid w:val="58580ABC"/>
    <w:rsid w:val="5AB64EB0"/>
    <w:rsid w:val="5B1D38F5"/>
    <w:rsid w:val="5B6C418D"/>
    <w:rsid w:val="5BA63ED4"/>
    <w:rsid w:val="5BF9545E"/>
    <w:rsid w:val="5D102605"/>
    <w:rsid w:val="5D530FA5"/>
    <w:rsid w:val="5DD8587E"/>
    <w:rsid w:val="5E4A25C5"/>
    <w:rsid w:val="5EB26877"/>
    <w:rsid w:val="5F771980"/>
    <w:rsid w:val="5FAE4BB9"/>
    <w:rsid w:val="5FFC109C"/>
    <w:rsid w:val="60345D18"/>
    <w:rsid w:val="60F64303"/>
    <w:rsid w:val="61B350F5"/>
    <w:rsid w:val="621B7FE7"/>
    <w:rsid w:val="6290002D"/>
    <w:rsid w:val="62FA58FD"/>
    <w:rsid w:val="64603823"/>
    <w:rsid w:val="64B44D42"/>
    <w:rsid w:val="64BC72F8"/>
    <w:rsid w:val="64ED598E"/>
    <w:rsid w:val="65C00741"/>
    <w:rsid w:val="66DE12CB"/>
    <w:rsid w:val="66E96BAB"/>
    <w:rsid w:val="67941D8A"/>
    <w:rsid w:val="686F7B2B"/>
    <w:rsid w:val="69183C72"/>
    <w:rsid w:val="6A8358B8"/>
    <w:rsid w:val="6AA30344"/>
    <w:rsid w:val="6AE10EFF"/>
    <w:rsid w:val="6B136DBB"/>
    <w:rsid w:val="6C936006"/>
    <w:rsid w:val="6DD158D2"/>
    <w:rsid w:val="6EE70643"/>
    <w:rsid w:val="72AE6103"/>
    <w:rsid w:val="72FD5952"/>
    <w:rsid w:val="73390EE7"/>
    <w:rsid w:val="738A1930"/>
    <w:rsid w:val="73A25745"/>
    <w:rsid w:val="741C3BD6"/>
    <w:rsid w:val="74E13F87"/>
    <w:rsid w:val="757746EB"/>
    <w:rsid w:val="758073C7"/>
    <w:rsid w:val="767A670C"/>
    <w:rsid w:val="77155ECF"/>
    <w:rsid w:val="78E67316"/>
    <w:rsid w:val="79BC05CE"/>
    <w:rsid w:val="79E52E7B"/>
    <w:rsid w:val="7A096062"/>
    <w:rsid w:val="7A880016"/>
    <w:rsid w:val="7B0B4E7B"/>
    <w:rsid w:val="7B482132"/>
    <w:rsid w:val="7B647E40"/>
    <w:rsid w:val="7B6D411D"/>
    <w:rsid w:val="7BA14BE1"/>
    <w:rsid w:val="7C5947E0"/>
    <w:rsid w:val="7CB27557"/>
    <w:rsid w:val="7CCD06E1"/>
    <w:rsid w:val="7CD525E2"/>
    <w:rsid w:val="7DB83C9D"/>
    <w:rsid w:val="7DE52FD0"/>
    <w:rsid w:val="7E075DBA"/>
    <w:rsid w:val="7E9B40D7"/>
    <w:rsid w:val="7F5B773D"/>
    <w:rsid w:val="7F653822"/>
    <w:rsid w:val="7F6C21AB"/>
    <w:rsid w:val="7F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687</Words>
  <Characters>3922</Characters>
  <Lines>32</Lines>
  <Paragraphs>9</Paragraphs>
  <TotalTime>60</TotalTime>
  <ScaleCrop>false</ScaleCrop>
  <LinksUpToDate>false</LinksUpToDate>
  <CharactersWithSpaces>4600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2021-06-28T03:05:00Z</dcterms:created>
  <dc:creator>Administrator</dc:creator>
  <cp:lastModifiedBy>: )</cp:lastModifiedBy>
  <cp:lastPrinted>2021-07-06T07:51:00Z</cp:lastPrinted>
  <dcterms:modified xsi:type="dcterms:W3CDTF">2021-07-22T03:42:47Z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1F51300D54724171B6176802824513AE</vt:lpwstr>
  </property>
</Properties>
</file>