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60" w:lineRule="exact"/>
        <w:ind w:firstLine="0" w:firstLineChars="0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560" w:lineRule="exact"/>
        <w:jc w:val="left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pacing w:val="-1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11"/>
          <w:sz w:val="44"/>
          <w:szCs w:val="44"/>
          <w14:textFill>
            <w14:solidFill>
              <w14:schemeClr w14:val="tx1"/>
            </w14:solidFill>
          </w14:textFill>
        </w:rPr>
        <w:t>南宁市工人文化宫“益”课堂·百场课程话百年服务基层工会专场公益课程目录</w:t>
      </w:r>
    </w:p>
    <w:bookmarkEnd w:id="0"/>
    <w:p>
      <w:pPr>
        <w:pStyle w:val="7"/>
        <w:spacing w:line="560" w:lineRule="exact"/>
        <w:ind w:firstLine="64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本期“益”课堂·百场课程话百年服务基层工会公益课程围绕建党100周年主题，设计六大精品党建课程，各单位可在下述课程中按需选择，限报一场。具体课程设置如下。</w:t>
      </w:r>
    </w:p>
    <w:p>
      <w:pPr>
        <w:spacing w:line="560" w:lineRule="exact"/>
        <w:ind w:firstLine="643" w:firstLineChars="200"/>
        <w:rPr>
          <w:rFonts w:ascii="黑体" w:hAnsi="黑体" w:eastAsia="黑体" w:cs="黑体"/>
          <w:b/>
          <w:bCs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一、百年党史讲座</w:t>
      </w:r>
    </w:p>
    <w:p>
      <w:pPr>
        <w:spacing w:line="560" w:lineRule="exact"/>
        <w:ind w:firstLine="643" w:firstLineChars="200"/>
        <w:rPr>
          <w:rFonts w:ascii="黑体" w:hAnsi="黑体" w:eastAsia="黑体" w:cs="黑体"/>
          <w:b/>
          <w:bCs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主题：重温党史忆初心 砥砺前行担使命</w:t>
      </w:r>
    </w:p>
    <w:p>
      <w:pPr>
        <w:spacing w:line="560" w:lineRule="exact"/>
        <w:ind w:firstLine="643" w:firstLineChars="200"/>
        <w:rPr>
          <w:rFonts w:ascii="黑体" w:hAnsi="黑体" w:eastAsia="黑体" w:cs="黑体"/>
          <w:b/>
          <w:bCs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——建党100周年党史专题讲座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习近平总书记在党史学习教育动员大会上强调“回望过往的奋斗路，眺望前方的奋进路，必须把党的历史学习好、总结好，把党的成功经验传承好、发扬好”。在庆祝党的百年华诞之重大时刻，以百年党史专题讲座，向职工群众普及党史知识，推动党史学习教育深入群众、深入基层、深入人心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1.计划场次：共20场次；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2.讲座时长：180分钟/场次；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讲座内容：讲述中国共产党的百年瞬间，宣传党的光辉历程和宝贵经验，展示共产党人不忘初心、砥砺奋进的先进事迹、“人民至上”信仰力量的薪火相传，引导广大党员干部和职工群众深入学习党史、铭记党史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4.讲座配备：一名教师，现场授课；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5.场地要求：需配备投影、音响，中大型会议室为佳；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6.参加人数：建议60人以上。</w:t>
      </w:r>
    </w:p>
    <w:p>
      <w:pPr>
        <w:spacing w:line="560" w:lineRule="exact"/>
        <w:ind w:firstLine="643" w:firstLineChars="200"/>
        <w:rPr>
          <w:rFonts w:ascii="黑体" w:hAnsi="黑体" w:eastAsia="黑体" w:cs="黑体"/>
          <w:b/>
          <w:bCs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二、党建沙盘课程</w:t>
      </w:r>
    </w:p>
    <w:p>
      <w:pPr>
        <w:spacing w:line="560" w:lineRule="exact"/>
        <w:ind w:firstLine="643" w:firstLineChars="200"/>
        <w:rPr>
          <w:rFonts w:ascii="黑体" w:hAnsi="黑体" w:eastAsia="黑体" w:cs="黑体"/>
          <w:b/>
          <w:bCs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主题：传承红色基因 弘扬红色文化</w:t>
      </w:r>
    </w:p>
    <w:p>
      <w:pPr>
        <w:spacing w:line="560" w:lineRule="exact"/>
        <w:ind w:firstLine="643" w:firstLineChars="200"/>
        <w:rPr>
          <w:rFonts w:ascii="黑体" w:hAnsi="黑体" w:eastAsia="黑体" w:cs="黑体"/>
          <w:b/>
          <w:bCs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——《长征情景模拟沙盘》党史知识沙盘课程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坚持以习近平新时代中国特色社会主义思想为指导，以党的政治建设为统领，着力深化理论武装，着力夯实基层基础。通过创新党建学习形式，充分调动党支部和广大党员的积极性，推动党的工作和业务同频共振、互为促进，不断增强党支部的创造力、凝聚力、战斗力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1.计划场次：共20场次；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2.课程时长：180分钟/场次；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3.课程内容：主要采用体验式教学与沙盘式教学结合的形式，综合运用案例教学、分组研讨、经验交流的教学手段，提升党史培训效果，在学思悟中坚守初心使命、传承红色基因、补足精神之钙；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4.课程配备：一名教师，一名助教，现场授课；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5.场地要求：需配备投影、音响、白板、桌椅，中大型会议室为佳；</w:t>
      </w:r>
    </w:p>
    <w:p>
      <w:pPr>
        <w:pStyle w:val="7"/>
        <w:spacing w:line="560" w:lineRule="exact"/>
        <w:ind w:firstLine="64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6.参加人数：建议60人左右。</w:t>
      </w:r>
    </w:p>
    <w:p>
      <w:pPr>
        <w:spacing w:line="560" w:lineRule="exact"/>
        <w:ind w:firstLine="643" w:firstLineChars="200"/>
        <w:rPr>
          <w:rFonts w:ascii="黑体" w:hAnsi="黑体" w:eastAsia="黑体" w:cs="黑体"/>
          <w:b/>
          <w:bCs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  <w:t>三、礼仪讲座</w:t>
      </w:r>
    </w:p>
    <w:p>
      <w:pPr>
        <w:pStyle w:val="7"/>
        <w:spacing w:line="560" w:lineRule="exact"/>
        <w:ind w:firstLine="643"/>
        <w:rPr>
          <w:rFonts w:ascii="黑体" w:hAnsi="黑体" w:eastAsia="黑体" w:cs="黑体"/>
          <w:b/>
          <w:bCs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  <w:t>主题：迎建党百年，展文明礼仪新风尚</w:t>
      </w:r>
    </w:p>
    <w:p>
      <w:pPr>
        <w:pStyle w:val="7"/>
        <w:spacing w:line="560" w:lineRule="exact"/>
        <w:ind w:firstLine="643"/>
        <w:rPr>
          <w:rFonts w:ascii="黑体" w:hAnsi="黑体" w:eastAsia="黑体" w:cs="黑体"/>
          <w:b/>
          <w:bCs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  <w:t>——职工公务礼仪专题讲座</w:t>
      </w:r>
    </w:p>
    <w:p>
      <w:pPr>
        <w:pStyle w:val="7"/>
        <w:spacing w:line="560" w:lineRule="exact"/>
        <w:ind w:firstLine="640"/>
        <w:rPr>
          <w:rFonts w:ascii="仿宋_GB2312" w:hAnsi="仿宋_GB2312" w:eastAsia="仿宋_GB2312" w:cs="仿宋_GB2312"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  <w:t>通过领略文明礼仪的艺术之美，深刻领会礼仪形式背后的优秀道德观念和时代内涵，进一步激励职工群众弘扬优秀礼仪文化，传播社会主义核心价值理念和当代文明新风尚，争当文明礼仪先锋，向建党百年献礼。</w:t>
      </w:r>
    </w:p>
    <w:p>
      <w:pPr>
        <w:pStyle w:val="7"/>
        <w:spacing w:line="560" w:lineRule="exact"/>
        <w:ind w:firstLine="640"/>
        <w:rPr>
          <w:rFonts w:ascii="仿宋_GB2312" w:hAnsi="仿宋_GB2312" w:eastAsia="仿宋_GB2312" w:cs="仿宋_GB2312"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  <w:t>1.计划场次：共20场次；</w:t>
      </w:r>
    </w:p>
    <w:p>
      <w:pPr>
        <w:pStyle w:val="7"/>
        <w:spacing w:line="560" w:lineRule="exact"/>
        <w:ind w:firstLine="640"/>
        <w:rPr>
          <w:rFonts w:ascii="仿宋_GB2312" w:hAnsi="仿宋_GB2312" w:eastAsia="仿宋_GB2312" w:cs="仿宋_GB2312"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  <w:t>2.讲座时长：120分钟/场次；</w:t>
      </w:r>
    </w:p>
    <w:p>
      <w:pPr>
        <w:pStyle w:val="7"/>
        <w:spacing w:line="560" w:lineRule="exact"/>
        <w:ind w:firstLine="640"/>
        <w:rPr>
          <w:rFonts w:ascii="仿宋_GB2312" w:hAnsi="仿宋_GB2312" w:eastAsia="仿宋_GB2312" w:cs="仿宋_GB2312"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  <w:t>3.讲座内容：开展文明礼仪教育，讲授礼仪修养文化、职工服务礼仪、社交形象与职业形象建立、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沟通技巧及礼貌用语训练、微笑服务礼仪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  <w:t>等实用内容；</w:t>
      </w:r>
    </w:p>
    <w:p>
      <w:pPr>
        <w:pStyle w:val="7"/>
        <w:spacing w:line="560" w:lineRule="exact"/>
        <w:ind w:firstLine="640"/>
        <w:rPr>
          <w:rFonts w:ascii="仿宋_GB2312" w:hAnsi="仿宋_GB2312" w:eastAsia="仿宋_GB2312" w:cs="仿宋_GB2312"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  <w:t>4.讲座配备：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一名教师，现场授课；</w:t>
      </w:r>
    </w:p>
    <w:p>
      <w:pPr>
        <w:pStyle w:val="7"/>
        <w:spacing w:line="560" w:lineRule="exact"/>
        <w:ind w:firstLine="640"/>
        <w:rPr>
          <w:rFonts w:ascii="仿宋_GB2312" w:hAnsi="仿宋_GB2312" w:eastAsia="仿宋_GB2312" w:cs="仿宋_GB2312"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  <w:t>5.场地要求：需配备投影、音响，中大型会议室为佳；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  <w:t>6.参加人数：建议60人以上。</w:t>
      </w:r>
    </w:p>
    <w:p>
      <w:pPr>
        <w:spacing w:line="560" w:lineRule="exact"/>
        <w:ind w:firstLine="643" w:firstLineChars="200"/>
        <w:rPr>
          <w:rFonts w:ascii="黑体" w:hAnsi="黑体" w:eastAsia="黑体" w:cs="黑体"/>
          <w:b/>
          <w:bCs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四、中国武术传统文化讲座</w:t>
      </w:r>
    </w:p>
    <w:p>
      <w:pPr>
        <w:spacing w:line="560" w:lineRule="exact"/>
        <w:ind w:firstLine="643" w:firstLineChars="200"/>
        <w:rPr>
          <w:rFonts w:ascii="黑体" w:hAnsi="黑体" w:eastAsia="黑体" w:cs="黑体"/>
          <w:b/>
          <w:bCs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主题：扬中华武术，促民族团结</w:t>
      </w:r>
    </w:p>
    <w:p>
      <w:pPr>
        <w:spacing w:line="560" w:lineRule="exact"/>
        <w:ind w:firstLine="643" w:firstLineChars="200"/>
        <w:rPr>
          <w:rFonts w:ascii="黑体" w:hAnsi="黑体" w:eastAsia="黑体" w:cs="黑体"/>
          <w:b/>
          <w:bCs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——建党百年的国术发展与民族团结专题讲座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中国传统武术伴随着中国历史与文明发展，同时见证了中国共产党坚持以人民为中心，为中国人民谋幸福、为中华民族谋复兴的初心和使命，谱写了中华民族伟大复兴的盛世华章。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1.计划场次：共10场次；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2.讲座时长：90分钟/场次；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3.讲座内容：中国武术是民族团结一心抵御外敌的“武器”，武术的百年发展对民族团结发挥着重要作用，展现了中华民族谦逊的品质、强烈的爱国热情、自强不息的民族精神。课程将带领职工感受中国武术的光辉历史，并通过指导简单易学、实用性强的防身技术，提高职工自我保护能力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4.讲座配备：一名教师，现场授课；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5.场地要求：需配备投影、音响，会议室或教室为佳；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6.参加人数：建议30人以上。</w:t>
      </w:r>
    </w:p>
    <w:p>
      <w:pPr>
        <w:spacing w:line="560" w:lineRule="exact"/>
        <w:ind w:firstLine="643" w:firstLineChars="200"/>
        <w:rPr>
          <w:rFonts w:ascii="黑体" w:hAnsi="黑体" w:eastAsia="黑体" w:cs="黑体"/>
          <w:b/>
          <w:bCs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五、中国古琴传统文化讲座</w:t>
      </w:r>
    </w:p>
    <w:p>
      <w:pPr>
        <w:spacing w:line="560" w:lineRule="exact"/>
        <w:ind w:firstLine="643" w:firstLineChars="200"/>
        <w:rPr>
          <w:rFonts w:ascii="黑体" w:hAnsi="黑体" w:eastAsia="黑体" w:cs="黑体"/>
          <w:b/>
          <w:bCs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主题：文化复兴·琴为何物</w:t>
      </w:r>
    </w:p>
    <w:p>
      <w:pPr>
        <w:spacing w:line="560" w:lineRule="exact"/>
        <w:ind w:firstLine="643" w:firstLineChars="200"/>
        <w:rPr>
          <w:rFonts w:ascii="黑体" w:hAnsi="黑体" w:eastAsia="黑体" w:cs="黑体"/>
          <w:b/>
          <w:bCs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——坚定文化自信，传承古琴艺术雅集讲座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通过对琴曲弹奏、传承、流变、审美倾向及相关背景文化的研究，追溯古琴的传统风貌，深层理解中国文化之精髓，为坚定文化自信，弘扬中国传统文化精神，推广中华传统音乐艺术，助力古琴文化传承与发展而努力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1.计划场次：共10场次；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2.讲座时长：120分钟/场次；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3.讲座内容：从认识古琴简史、古琴结构、古琴音色等基础知识深入讲解中国传统文化，坚定文化自信；学习古琴减字谱识别、左右手/泛按音指法、演奏技巧等引入经典红歌、古琴曲欣赏；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4.讲座配备：一名教师，带琴现场授课、演示；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5.场地要求：需配备投影、音响，会议室或教室为佳；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6.参与人数：建议30人以上。</w:t>
      </w:r>
    </w:p>
    <w:p>
      <w:pPr>
        <w:spacing w:line="560" w:lineRule="exact"/>
        <w:ind w:firstLine="643" w:firstLineChars="200"/>
        <w:rPr>
          <w:rFonts w:ascii="黑体" w:hAnsi="黑体" w:eastAsia="黑体" w:cs="黑体"/>
          <w:b/>
          <w:bCs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六、党建手工沙龙</w:t>
      </w:r>
    </w:p>
    <w:p>
      <w:pPr>
        <w:spacing w:line="560" w:lineRule="exact"/>
        <w:ind w:firstLine="643" w:firstLineChars="200"/>
        <w:rPr>
          <w:rFonts w:ascii="黑体" w:hAnsi="黑体" w:eastAsia="黑体" w:cs="黑体"/>
          <w:b/>
          <w:bCs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主题1：永生花艺·党徽相框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在中国共产党的领导下，我们伟大的祖国经历了从“站起来”“富起来”再到“强起来”的光辉历程。用永生花材制作一幅作品，颂家乡壮美广西，祝祖国繁荣昌盛，寓意吉祥美好。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计划场次：共10场次；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2.课程时长：90分钟/场次；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3.课程内容：本次授课教学的“永生花艺·党徽相框”课程是运用花艺美学的知识，结合美学的构图原则，在相框内创造出独一无二的作品；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4.课程配备：两名教师，现场指导授课；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5.教材教具：材料包含相框、永生绣球花等物品（手工沙龙成品可由学员带走，其余教具需归还教师团队）；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6.场地要求：需配备投影、桌椅，会议室或教室为佳；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7.参加人数：限20人。</w:t>
      </w:r>
    </w:p>
    <w:p>
      <w:pPr>
        <w:spacing w:line="540" w:lineRule="exact"/>
        <w:ind w:firstLine="643" w:firstLineChars="200"/>
        <w:rPr>
          <w:rFonts w:ascii="黑体" w:hAnsi="黑体" w:eastAsia="黑体" w:cs="黑体"/>
          <w:b/>
          <w:bCs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主题2：梅兰竹菊·水彩团扇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团扇绘廉洁，正气扬清风。团扇是我国自古以来文人墨客抒发胸臆的直接载体，党员干部当效“梅兰竹菊”，要如“梅”般坚韧不拔，要如“兰”般无私奉献，要如“竹”般虚心向上，要如“菊”般淡泊名利。深植初心之根，永葆初心本色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1.计划场次：共10场次；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2.课程时长：120分钟/场次；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3.学习内容：本次授课教学的“梅兰竹菊·水彩团扇”感物喻志，可了解水彩绘画形式，运用控水丰富画面及描绘物体的光影感。通过画面构图结合党的精神，抒发自己的情感；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4.课程配备：两名教师，现场指导授课；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5.教材教具：材料包含团扇、水彩颜料、笔等物品（手工沙龙成品可由学员带走，其余教具需归还教师团队）；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6.场地需求：需配备投影、桌椅，会议室或教室为佳；</w:t>
      </w:r>
    </w:p>
    <w:p>
      <w:pPr>
        <w:spacing w:line="540" w:lineRule="exact"/>
        <w:ind w:firstLine="640" w:firstLineChars="200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7.参加人数：限20人。</w:t>
      </w:r>
    </w:p>
    <w:sectPr>
      <w:footerReference r:id="rId3" w:type="default"/>
      <w:pgSz w:w="11906" w:h="16838"/>
      <w:pgMar w:top="2098" w:right="1474" w:bottom="1134" w:left="1587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eastAsiaTheme="minorEastAsia" w:cstheme="minorEastAsia"/>
        <w:sz w:val="28"/>
        <w:szCs w:val="28"/>
      </w:rPr>
    </w:pPr>
    <w:r>
      <w:rPr>
        <w:rFonts w:hint="eastAsia" w:asciiTheme="minorEastAsia" w:hAnsiTheme="minorEastAsia" w:eastAsiaTheme="minorEastAsia" w:cstheme="minorEastAsia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ind w:left="417" w:leftChars="-88" w:right="40" w:rightChars="19" w:hanging="602" w:hangingChars="215"/>
                            <w:jc w:val="right"/>
                            <w:rPr>
                              <w:rFonts w:asci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— 10 —</w:t>
                          </w:r>
                        </w:p>
                        <w:p>
                          <w:pPr>
                            <w:pStyle w:val="4"/>
                          </w:pP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left="417" w:leftChars="-88" w:right="40" w:rightChars="19" w:hanging="602" w:hangingChars="215"/>
                      <w:jc w:val="right"/>
                      <w:rPr>
                        <w:rFonts w:asci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— 10 —</w:t>
                    </w:r>
                  </w:p>
                  <w:p>
                    <w:pPr>
                      <w:pStyle w:val="4"/>
                    </w:pPr>
                  </w:p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03A3"/>
    <w:rsid w:val="000D07CD"/>
    <w:rsid w:val="0014211D"/>
    <w:rsid w:val="00172A27"/>
    <w:rsid w:val="00246CF3"/>
    <w:rsid w:val="00CF7CD1"/>
    <w:rsid w:val="00FF6C03"/>
    <w:rsid w:val="014811CF"/>
    <w:rsid w:val="01B07C7C"/>
    <w:rsid w:val="01DB1418"/>
    <w:rsid w:val="02580FBE"/>
    <w:rsid w:val="02666A95"/>
    <w:rsid w:val="02FF5CD6"/>
    <w:rsid w:val="04567610"/>
    <w:rsid w:val="04923687"/>
    <w:rsid w:val="04F325DB"/>
    <w:rsid w:val="05706F41"/>
    <w:rsid w:val="05CD4BBF"/>
    <w:rsid w:val="06483CC6"/>
    <w:rsid w:val="065058F7"/>
    <w:rsid w:val="066D56F5"/>
    <w:rsid w:val="06BD3D01"/>
    <w:rsid w:val="08382F42"/>
    <w:rsid w:val="087C470A"/>
    <w:rsid w:val="092453B1"/>
    <w:rsid w:val="09555E2B"/>
    <w:rsid w:val="09980974"/>
    <w:rsid w:val="09C358FA"/>
    <w:rsid w:val="09D51EC7"/>
    <w:rsid w:val="0B7B0121"/>
    <w:rsid w:val="0C72293A"/>
    <w:rsid w:val="0D2175A2"/>
    <w:rsid w:val="0D8A2FF7"/>
    <w:rsid w:val="0EF331A7"/>
    <w:rsid w:val="0EF61909"/>
    <w:rsid w:val="0F14004B"/>
    <w:rsid w:val="0F490D0C"/>
    <w:rsid w:val="0F6566E2"/>
    <w:rsid w:val="103D0D90"/>
    <w:rsid w:val="10B3301D"/>
    <w:rsid w:val="11050988"/>
    <w:rsid w:val="119F4C9E"/>
    <w:rsid w:val="12312553"/>
    <w:rsid w:val="13E52612"/>
    <w:rsid w:val="14483472"/>
    <w:rsid w:val="14E614F0"/>
    <w:rsid w:val="15CE1A2E"/>
    <w:rsid w:val="168A1774"/>
    <w:rsid w:val="169454B5"/>
    <w:rsid w:val="16A8060D"/>
    <w:rsid w:val="177755DC"/>
    <w:rsid w:val="17BD793C"/>
    <w:rsid w:val="183E396F"/>
    <w:rsid w:val="18A156B8"/>
    <w:rsid w:val="18B47FFC"/>
    <w:rsid w:val="1902382F"/>
    <w:rsid w:val="199826B3"/>
    <w:rsid w:val="1A3E2A47"/>
    <w:rsid w:val="1A962556"/>
    <w:rsid w:val="1AE71484"/>
    <w:rsid w:val="1BCE5C5C"/>
    <w:rsid w:val="1F6624AB"/>
    <w:rsid w:val="1FAC729A"/>
    <w:rsid w:val="1FF84A65"/>
    <w:rsid w:val="200F4516"/>
    <w:rsid w:val="20552F9A"/>
    <w:rsid w:val="20B96B56"/>
    <w:rsid w:val="21041BB6"/>
    <w:rsid w:val="23214053"/>
    <w:rsid w:val="23EB1AC4"/>
    <w:rsid w:val="248D7A3C"/>
    <w:rsid w:val="258F45F0"/>
    <w:rsid w:val="26DF3A80"/>
    <w:rsid w:val="271A1863"/>
    <w:rsid w:val="272866F3"/>
    <w:rsid w:val="27D304B0"/>
    <w:rsid w:val="28885B0B"/>
    <w:rsid w:val="28C03995"/>
    <w:rsid w:val="28DB76B6"/>
    <w:rsid w:val="291A54BA"/>
    <w:rsid w:val="29475F14"/>
    <w:rsid w:val="29593F4D"/>
    <w:rsid w:val="296E620E"/>
    <w:rsid w:val="29F626E8"/>
    <w:rsid w:val="2AEA57ED"/>
    <w:rsid w:val="2B6F2F66"/>
    <w:rsid w:val="2BE178D1"/>
    <w:rsid w:val="2C8F27A2"/>
    <w:rsid w:val="2CEF7C49"/>
    <w:rsid w:val="2D2364DB"/>
    <w:rsid w:val="2FA543DA"/>
    <w:rsid w:val="3127008A"/>
    <w:rsid w:val="31706C08"/>
    <w:rsid w:val="317F04A4"/>
    <w:rsid w:val="31C430A6"/>
    <w:rsid w:val="322B6AFE"/>
    <w:rsid w:val="323E6D0D"/>
    <w:rsid w:val="32746D71"/>
    <w:rsid w:val="3327278E"/>
    <w:rsid w:val="338D29F3"/>
    <w:rsid w:val="338F48D1"/>
    <w:rsid w:val="340904FC"/>
    <w:rsid w:val="34CD55F4"/>
    <w:rsid w:val="354C6510"/>
    <w:rsid w:val="35E25BF9"/>
    <w:rsid w:val="35E4732C"/>
    <w:rsid w:val="36083A54"/>
    <w:rsid w:val="367C5CFF"/>
    <w:rsid w:val="374638F3"/>
    <w:rsid w:val="377F7EFA"/>
    <w:rsid w:val="37AE0794"/>
    <w:rsid w:val="399A0241"/>
    <w:rsid w:val="39F45964"/>
    <w:rsid w:val="3A2024F7"/>
    <w:rsid w:val="3B632F92"/>
    <w:rsid w:val="3C497A6E"/>
    <w:rsid w:val="3CF87AEF"/>
    <w:rsid w:val="3CFE6498"/>
    <w:rsid w:val="3D191639"/>
    <w:rsid w:val="3E5F1CD3"/>
    <w:rsid w:val="3E9127EB"/>
    <w:rsid w:val="3EE8582B"/>
    <w:rsid w:val="3F06021B"/>
    <w:rsid w:val="41EE6552"/>
    <w:rsid w:val="4274532F"/>
    <w:rsid w:val="437C228D"/>
    <w:rsid w:val="43E04468"/>
    <w:rsid w:val="445E14DD"/>
    <w:rsid w:val="446754C3"/>
    <w:rsid w:val="44FB6987"/>
    <w:rsid w:val="45906EA3"/>
    <w:rsid w:val="45A43C11"/>
    <w:rsid w:val="45AC256B"/>
    <w:rsid w:val="462C2B21"/>
    <w:rsid w:val="467654E5"/>
    <w:rsid w:val="46C8544F"/>
    <w:rsid w:val="47C357ED"/>
    <w:rsid w:val="49997FE4"/>
    <w:rsid w:val="4A374315"/>
    <w:rsid w:val="4AB34F88"/>
    <w:rsid w:val="4AD8086D"/>
    <w:rsid w:val="4BDE26A0"/>
    <w:rsid w:val="4CB045C0"/>
    <w:rsid w:val="4E5A6E61"/>
    <w:rsid w:val="4E9949B0"/>
    <w:rsid w:val="4EFD10F5"/>
    <w:rsid w:val="4FA44126"/>
    <w:rsid w:val="506E6F51"/>
    <w:rsid w:val="514E47E8"/>
    <w:rsid w:val="519A1C00"/>
    <w:rsid w:val="528207F0"/>
    <w:rsid w:val="52F825D2"/>
    <w:rsid w:val="556D55DC"/>
    <w:rsid w:val="56960969"/>
    <w:rsid w:val="56FC2453"/>
    <w:rsid w:val="573373A1"/>
    <w:rsid w:val="582600EA"/>
    <w:rsid w:val="58580ABC"/>
    <w:rsid w:val="5AB64EB0"/>
    <w:rsid w:val="5B1D38F5"/>
    <w:rsid w:val="5B6C418D"/>
    <w:rsid w:val="5BA63ED4"/>
    <w:rsid w:val="5BF9545E"/>
    <w:rsid w:val="5D102605"/>
    <w:rsid w:val="5D530FA5"/>
    <w:rsid w:val="5DD8587E"/>
    <w:rsid w:val="5E4A25C5"/>
    <w:rsid w:val="5EB26877"/>
    <w:rsid w:val="5F771980"/>
    <w:rsid w:val="5FAE4BB9"/>
    <w:rsid w:val="5FFC109C"/>
    <w:rsid w:val="60345D18"/>
    <w:rsid w:val="60F64303"/>
    <w:rsid w:val="61B350F5"/>
    <w:rsid w:val="621B7FE7"/>
    <w:rsid w:val="6290002D"/>
    <w:rsid w:val="62FA58FD"/>
    <w:rsid w:val="64603823"/>
    <w:rsid w:val="64B44D42"/>
    <w:rsid w:val="64BC72F8"/>
    <w:rsid w:val="64ED598E"/>
    <w:rsid w:val="65C00741"/>
    <w:rsid w:val="66DE12CB"/>
    <w:rsid w:val="66E96BAB"/>
    <w:rsid w:val="67941D8A"/>
    <w:rsid w:val="686F7B2B"/>
    <w:rsid w:val="69183C72"/>
    <w:rsid w:val="6A8358B8"/>
    <w:rsid w:val="6AA30344"/>
    <w:rsid w:val="6AE10EFF"/>
    <w:rsid w:val="6B136DBB"/>
    <w:rsid w:val="6C936006"/>
    <w:rsid w:val="6DD158D2"/>
    <w:rsid w:val="6EE70643"/>
    <w:rsid w:val="72AE6103"/>
    <w:rsid w:val="72FD5952"/>
    <w:rsid w:val="73390EE7"/>
    <w:rsid w:val="738A1930"/>
    <w:rsid w:val="73A25745"/>
    <w:rsid w:val="741C3BD6"/>
    <w:rsid w:val="74E13F87"/>
    <w:rsid w:val="757746EB"/>
    <w:rsid w:val="758073C7"/>
    <w:rsid w:val="767A670C"/>
    <w:rsid w:val="77155ECF"/>
    <w:rsid w:val="78E67316"/>
    <w:rsid w:val="79BC05CE"/>
    <w:rsid w:val="79E52E7B"/>
    <w:rsid w:val="7A096062"/>
    <w:rsid w:val="7A880016"/>
    <w:rsid w:val="7B0B4E7B"/>
    <w:rsid w:val="7B482132"/>
    <w:rsid w:val="7B647E40"/>
    <w:rsid w:val="7B6D411D"/>
    <w:rsid w:val="7BA14BE1"/>
    <w:rsid w:val="7C5947E0"/>
    <w:rsid w:val="7CB27557"/>
    <w:rsid w:val="7CCD06E1"/>
    <w:rsid w:val="7CD525E2"/>
    <w:rsid w:val="7DB83C9D"/>
    <w:rsid w:val="7DE52FD0"/>
    <w:rsid w:val="7E075DBA"/>
    <w:rsid w:val="7E9B40D7"/>
    <w:rsid w:val="7F5B773D"/>
    <w:rsid w:val="7F653822"/>
    <w:rsid w:val="7F6C21AB"/>
    <w:rsid w:val="7FFC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 Indent"/>
    <w:basedOn w:val="1"/>
    <w:qFormat/>
    <w:uiPriority w:val="0"/>
    <w:pPr>
      <w:ind w:firstLine="555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7">
    <w:name w:val="Body Text First Indent 2"/>
    <w:basedOn w:val="3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687</Words>
  <Characters>3922</Characters>
  <Lines>32</Lines>
  <Paragraphs>9</Paragraphs>
  <TotalTime>60</TotalTime>
  <ScaleCrop>false</ScaleCrop>
  <LinksUpToDate>false</LinksUpToDate>
  <CharactersWithSpaces>4600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2021-06-28T03:05:00Z</dcterms:created>
  <dc:creator>Administrator</dc:creator>
  <cp:lastModifiedBy>: )</cp:lastModifiedBy>
  <cp:lastPrinted>2021-07-06T07:51:00Z</cp:lastPrinted>
  <dcterms:modified xsi:type="dcterms:W3CDTF">2021-07-22T03:42:47Z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1F51300D54724171B6176802824513AE</vt:lpwstr>
  </property>
</Properties>
</file>